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95E" w:rsidRPr="00F9295E" w:rsidRDefault="00F9295E" w:rsidP="00F9295E">
      <w:pPr>
        <w:spacing w:before="100" w:beforeAutospacing="1" w:after="100" w:afterAutospacing="1" w:line="240" w:lineRule="auto"/>
        <w:rPr>
          <w:rFonts w:ascii="Times New Roman" w:eastAsia="Times New Roman" w:hAnsi="Times New Roman" w:cs="Times New Roman"/>
          <w:sz w:val="24"/>
          <w:szCs w:val="24"/>
        </w:rPr>
      </w:pPr>
      <w:r w:rsidRPr="00F9295E">
        <w:rPr>
          <w:rFonts w:ascii="Times New Roman" w:eastAsia="Times New Roman" w:hAnsi="Times New Roman" w:cs="Times New Roman"/>
          <w:b/>
          <w:bCs/>
          <w:sz w:val="24"/>
          <w:szCs w:val="24"/>
        </w:rPr>
        <w:t>Bachelor in Public Administration</w:t>
      </w:r>
    </w:p>
    <w:p w:rsidR="00F9295E" w:rsidRPr="00F9295E" w:rsidRDefault="00F9295E" w:rsidP="00F9295E">
      <w:pPr>
        <w:spacing w:before="100" w:beforeAutospacing="1" w:after="100" w:afterAutospacing="1" w:line="240" w:lineRule="auto"/>
        <w:rPr>
          <w:rFonts w:ascii="Times New Roman" w:eastAsia="Times New Roman" w:hAnsi="Times New Roman" w:cs="Times New Roman"/>
          <w:sz w:val="24"/>
          <w:szCs w:val="24"/>
        </w:rPr>
      </w:pPr>
      <w:r w:rsidRPr="00F9295E">
        <w:rPr>
          <w:rFonts w:ascii="Times New Roman" w:eastAsia="Times New Roman" w:hAnsi="Times New Roman" w:cs="Times New Roman"/>
          <w:sz w:val="24"/>
          <w:szCs w:val="24"/>
        </w:rPr>
        <w:t> The Bachelor in Public Administration will:</w:t>
      </w:r>
    </w:p>
    <w:p w:rsidR="00F9295E" w:rsidRPr="00F9295E" w:rsidRDefault="00F9295E" w:rsidP="00F929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295E">
        <w:rPr>
          <w:rFonts w:ascii="Times New Roman" w:eastAsia="Times New Roman" w:hAnsi="Times New Roman" w:cs="Times New Roman"/>
          <w:sz w:val="24"/>
          <w:szCs w:val="24"/>
        </w:rPr>
        <w:t> Ensure that students are able to identify problems or objectives associated with public administration issues, collect and analyze evidence in support of those problems or objectives, assess assumptions, and define relevant individual perspectives.</w:t>
      </w:r>
    </w:p>
    <w:p w:rsidR="00F9295E" w:rsidRPr="00F9295E" w:rsidRDefault="00F9295E" w:rsidP="00F929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295E">
        <w:rPr>
          <w:rFonts w:ascii="Times New Roman" w:eastAsia="Times New Roman" w:hAnsi="Times New Roman" w:cs="Times New Roman"/>
          <w:sz w:val="24"/>
          <w:szCs w:val="24"/>
        </w:rPr>
        <w:t xml:space="preserve">Facilitate student communication both in writing and orally and in individual and team presentations such that their thought and feeling are synthesized relevantly, effectively, </w:t>
      </w:r>
      <w:proofErr w:type="gramStart"/>
      <w:r w:rsidRPr="00F9295E">
        <w:rPr>
          <w:rFonts w:ascii="Times New Roman" w:eastAsia="Times New Roman" w:hAnsi="Times New Roman" w:cs="Times New Roman"/>
          <w:sz w:val="24"/>
          <w:szCs w:val="24"/>
        </w:rPr>
        <w:t>and clearly</w:t>
      </w:r>
      <w:proofErr w:type="gramEnd"/>
      <w:r w:rsidRPr="00F9295E">
        <w:rPr>
          <w:rFonts w:ascii="Times New Roman" w:eastAsia="Times New Roman" w:hAnsi="Times New Roman" w:cs="Times New Roman"/>
          <w:sz w:val="24"/>
          <w:szCs w:val="24"/>
        </w:rPr>
        <w:t>, and persuasively communicate their perspectives through written language and oral communication.</w:t>
      </w:r>
    </w:p>
    <w:p w:rsidR="00F9295E" w:rsidRPr="00F9295E" w:rsidRDefault="00F9295E" w:rsidP="00F929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295E">
        <w:rPr>
          <w:rFonts w:ascii="Times New Roman" w:eastAsia="Times New Roman" w:hAnsi="Times New Roman" w:cs="Times New Roman"/>
          <w:sz w:val="24"/>
          <w:szCs w:val="24"/>
        </w:rPr>
        <w:t>Confirm that students can interpret, calculate, analyze, and interpret quantitative information using mathematical, statistical and/or reasoning to solve complex problems.</w:t>
      </w:r>
    </w:p>
    <w:p w:rsidR="00F9295E" w:rsidRPr="00F9295E" w:rsidRDefault="00F9295E" w:rsidP="00F9295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9295E">
        <w:rPr>
          <w:rFonts w:ascii="Times New Roman" w:eastAsia="Times New Roman" w:hAnsi="Times New Roman" w:cs="Times New Roman"/>
          <w:sz w:val="24"/>
          <w:szCs w:val="24"/>
        </w:rPr>
        <w:t>Utilize motivational theories and principles for leading employees to include performance evaluations, counseling and career development, grievance, and disciplinary procedures.</w:t>
      </w:r>
    </w:p>
    <w:p w:rsidR="00D770DA" w:rsidRDefault="00F9295E">
      <w:bookmarkStart w:id="0" w:name="_GoBack"/>
      <w:bookmarkEnd w:id="0"/>
    </w:p>
    <w:sectPr w:rsidR="00D77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B0528"/>
    <w:multiLevelType w:val="multilevel"/>
    <w:tmpl w:val="21FAF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3127CC"/>
    <w:multiLevelType w:val="multilevel"/>
    <w:tmpl w:val="FEEEB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9F"/>
    <w:rsid w:val="00034C9F"/>
    <w:rsid w:val="00310C89"/>
    <w:rsid w:val="003D0B4E"/>
    <w:rsid w:val="00F9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AA3423-BC1B-49D0-AFFF-A19BF16A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9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2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826700">
      <w:bodyDiv w:val="1"/>
      <w:marLeft w:val="0"/>
      <w:marRight w:val="0"/>
      <w:marTop w:val="0"/>
      <w:marBottom w:val="0"/>
      <w:divBdr>
        <w:top w:val="none" w:sz="0" w:space="0" w:color="auto"/>
        <w:left w:val="none" w:sz="0" w:space="0" w:color="auto"/>
        <w:bottom w:val="none" w:sz="0" w:space="0" w:color="auto"/>
        <w:right w:val="none" w:sz="0" w:space="0" w:color="auto"/>
      </w:divBdr>
    </w:div>
    <w:div w:id="145027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9021ACA</Template>
  <TotalTime>0</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Education Student Worker 01</dc:creator>
  <cp:keywords/>
  <dc:description/>
  <cp:lastModifiedBy>General Education Student Worker 01</cp:lastModifiedBy>
  <cp:revision>2</cp:revision>
  <dcterms:created xsi:type="dcterms:W3CDTF">2018-09-22T00:19:00Z</dcterms:created>
  <dcterms:modified xsi:type="dcterms:W3CDTF">2018-09-22T00:38:00Z</dcterms:modified>
</cp:coreProperties>
</file>